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08475E" w14:textId="77777777" w:rsidR="008A7C5D" w:rsidRDefault="008A7C5D" w:rsidP="008A7C5D">
      <w:pPr>
        <w:jc w:val="center"/>
        <w:rPr>
          <w:b/>
        </w:rPr>
      </w:pPr>
      <w:bookmarkStart w:id="0" w:name="_GoBack"/>
      <w:bookmarkEnd w:id="0"/>
      <w:r>
        <w:rPr>
          <w:b/>
          <w:sz w:val="28"/>
        </w:rPr>
        <w:t>Pressmeddelande 2005-02-11</w:t>
      </w:r>
    </w:p>
    <w:p w14:paraId="57A6A27C" w14:textId="77777777" w:rsidR="008A7C5D" w:rsidRDefault="008A7C5D" w:rsidP="008A7C5D">
      <w:pPr>
        <w:jc w:val="center"/>
      </w:pPr>
    </w:p>
    <w:p w14:paraId="2EB457DF" w14:textId="77777777" w:rsidR="008A7C5D" w:rsidRDefault="008A7C5D" w:rsidP="008A7C5D">
      <w:pPr>
        <w:rPr>
          <w:rFonts w:ascii="Arial" w:hAnsi="Arial" w:cs="Arial"/>
          <w:b/>
          <w:color w:val="0000FF"/>
          <w:sz w:val="28"/>
          <w:szCs w:val="28"/>
        </w:rPr>
      </w:pPr>
      <w:r>
        <w:rPr>
          <w:rFonts w:ascii="Arial" w:hAnsi="Arial" w:cs="Arial"/>
          <w:b/>
          <w:color w:val="0000FF"/>
          <w:sz w:val="28"/>
          <w:szCs w:val="28"/>
        </w:rPr>
        <w:t>Säkerheten behöver förbättras vid skolornas kemilaborationer</w:t>
      </w:r>
    </w:p>
    <w:p w14:paraId="579BE445" w14:textId="77777777" w:rsidR="008A7C5D" w:rsidRDefault="008A7C5D" w:rsidP="008A7C5D">
      <w:pPr>
        <w:rPr>
          <w:rFonts w:ascii="Arial" w:hAnsi="Arial" w:cs="Arial"/>
          <w:b/>
          <w:sz w:val="28"/>
          <w:szCs w:val="28"/>
        </w:rPr>
      </w:pPr>
    </w:p>
    <w:p w14:paraId="1291183D" w14:textId="77777777" w:rsidR="008A7C5D" w:rsidRDefault="008A7C5D" w:rsidP="008A7C5D">
      <w:r>
        <w:t xml:space="preserve">Endast 16 av de inspekterade 500 skolorna klarade sig utan krav, visar en sammanställning av Arbetsmiljöverkets landsomfattande granskning av kemilaborationer vid grund- och gymnasieskolor. </w:t>
      </w:r>
    </w:p>
    <w:p w14:paraId="635BA896" w14:textId="77777777" w:rsidR="008A7C5D" w:rsidRDefault="008A7C5D" w:rsidP="008A7C5D"/>
    <w:p w14:paraId="4E5F66D2" w14:textId="77777777" w:rsidR="008A7C5D" w:rsidRDefault="008A7C5D" w:rsidP="008A7C5D">
      <w:r>
        <w:t xml:space="preserve">Verkets inspektörer har </w:t>
      </w:r>
      <w:proofErr w:type="spellStart"/>
      <w:r>
        <w:t>bl</w:t>
      </w:r>
      <w:proofErr w:type="spellEnd"/>
      <w:r>
        <w:t xml:space="preserve"> a undersökt:</w:t>
      </w:r>
    </w:p>
    <w:p w14:paraId="3CF86872" w14:textId="77777777" w:rsidR="008A7C5D" w:rsidRDefault="008A7C5D" w:rsidP="008A7C5D">
      <w:pPr>
        <w:numPr>
          <w:ilvl w:val="0"/>
          <w:numId w:val="2"/>
        </w:numPr>
        <w:rPr>
          <w:rFonts w:ascii="Arial" w:hAnsi="Arial" w:cs="Arial"/>
          <w:sz w:val="20"/>
          <w:szCs w:val="20"/>
        </w:rPr>
      </w:pPr>
      <w:r>
        <w:t xml:space="preserve">Finns skriftlig delegation från rektor till kemilärare att svara för arbetsmiljöarbetet i kemiundervisningen? </w:t>
      </w:r>
    </w:p>
    <w:p w14:paraId="20CBB54F" w14:textId="77777777" w:rsidR="008A7C5D" w:rsidRDefault="008A7C5D" w:rsidP="008A7C5D">
      <w:pPr>
        <w:numPr>
          <w:ilvl w:val="0"/>
          <w:numId w:val="2"/>
        </w:numPr>
        <w:rPr>
          <w:rFonts w:ascii="Arial" w:hAnsi="Arial" w:cs="Arial"/>
          <w:sz w:val="20"/>
          <w:szCs w:val="20"/>
        </w:rPr>
      </w:pPr>
      <w:r>
        <w:t>Har kemiläraren nödvändig kompetens, tid och befogenheter att sköta uppdraget?</w:t>
      </w:r>
      <w:r>
        <w:rPr>
          <w:rFonts w:ascii="Arial" w:hAnsi="Arial" w:cs="Arial"/>
          <w:sz w:val="20"/>
          <w:szCs w:val="20"/>
        </w:rPr>
        <w:t xml:space="preserve"> </w:t>
      </w:r>
    </w:p>
    <w:p w14:paraId="41F74DA6" w14:textId="77777777" w:rsidR="008A7C5D" w:rsidRDefault="008A7C5D" w:rsidP="008A7C5D">
      <w:pPr>
        <w:numPr>
          <w:ilvl w:val="0"/>
          <w:numId w:val="2"/>
        </w:numPr>
        <w:rPr>
          <w:rFonts w:ascii="Arial" w:hAnsi="Arial" w:cs="Arial"/>
          <w:sz w:val="20"/>
          <w:szCs w:val="20"/>
        </w:rPr>
      </w:pPr>
      <w:r>
        <w:t>Görs riskbedömning och dokumentation av varje kemilaboration? Har eleverna informerats om riskerna?</w:t>
      </w:r>
      <w:r>
        <w:rPr>
          <w:rFonts w:ascii="Arial" w:hAnsi="Arial" w:cs="Arial"/>
          <w:sz w:val="20"/>
          <w:szCs w:val="20"/>
        </w:rPr>
        <w:t xml:space="preserve"> </w:t>
      </w:r>
    </w:p>
    <w:p w14:paraId="476AAAC0" w14:textId="77777777" w:rsidR="008A7C5D" w:rsidRDefault="008A7C5D" w:rsidP="008A7C5D">
      <w:pPr>
        <w:numPr>
          <w:ilvl w:val="0"/>
          <w:numId w:val="2"/>
        </w:numPr>
        <w:rPr>
          <w:rFonts w:ascii="Arial" w:hAnsi="Arial" w:cs="Arial"/>
          <w:sz w:val="20"/>
          <w:szCs w:val="20"/>
        </w:rPr>
      </w:pPr>
      <w:r>
        <w:t xml:space="preserve">Förvaras kemikalier och gaser på ett betryggande sätt? Är t.ex. burkar/flaskor märkta? </w:t>
      </w:r>
    </w:p>
    <w:p w14:paraId="62257299" w14:textId="77777777" w:rsidR="008A7C5D" w:rsidRDefault="008A7C5D" w:rsidP="008A7C5D">
      <w:pPr>
        <w:numPr>
          <w:ilvl w:val="0"/>
          <w:numId w:val="2"/>
        </w:numPr>
        <w:rPr>
          <w:rFonts w:ascii="Arial" w:hAnsi="Arial" w:cs="Arial"/>
          <w:sz w:val="20"/>
          <w:szCs w:val="20"/>
        </w:rPr>
      </w:pPr>
      <w:r>
        <w:t xml:space="preserve">Fungerar dragskåpen som de ska och dokumenteras kontrollen av dem? </w:t>
      </w:r>
    </w:p>
    <w:p w14:paraId="51AA322B" w14:textId="77777777" w:rsidR="008A7C5D" w:rsidRDefault="008A7C5D" w:rsidP="008A7C5D">
      <w:pPr>
        <w:numPr>
          <w:ilvl w:val="0"/>
          <w:numId w:val="2"/>
        </w:numPr>
        <w:rPr>
          <w:rFonts w:ascii="Arial" w:hAnsi="Arial" w:cs="Arial"/>
          <w:sz w:val="20"/>
          <w:szCs w:val="20"/>
        </w:rPr>
      </w:pPr>
      <w:r>
        <w:t xml:space="preserve">Finns kunskaper, rutiner och utrustning för första hjälpen? </w:t>
      </w:r>
    </w:p>
    <w:p w14:paraId="09538C9E" w14:textId="77777777" w:rsidR="008A7C5D" w:rsidRDefault="008A7C5D" w:rsidP="008A7C5D"/>
    <w:p w14:paraId="65463993" w14:textId="77777777" w:rsidR="008A7C5D" w:rsidRDefault="008A7C5D" w:rsidP="008A7C5D">
      <w:r>
        <w:t xml:space="preserve">En majoritet av de besökta skolorna hade brister på flera av dessa punkter. </w:t>
      </w:r>
    </w:p>
    <w:p w14:paraId="521BB4BD" w14:textId="77777777" w:rsidR="008A7C5D" w:rsidRDefault="008A7C5D" w:rsidP="008A7C5D"/>
    <w:p w14:paraId="0BF18590" w14:textId="77777777" w:rsidR="008A7C5D" w:rsidRDefault="008A7C5D" w:rsidP="008A7C5D">
      <w:r>
        <w:t xml:space="preserve">Nästan alla lärare har formell behörighet att undervisa i kemi och kunskaperna om riskerna i kemiundervisningen är oftast goda. Även om lärarna gör en riskbedömning är det dock få som känner till, eller hinner med, att dokumentera riskerna. Skriftliga skydds- och hanteringsinstruktioner saknas. Det är sällan klarlagt vem som i slutändan ansvarar för säkerheten i kemisalen. Kemikalierna förvaras och hanteras inte alltid som de ska, det saknas </w:t>
      </w:r>
    </w:p>
    <w:p w14:paraId="4B9DA30E" w14:textId="77777777" w:rsidR="008A7C5D" w:rsidRDefault="008A7C5D" w:rsidP="008A7C5D">
      <w:r>
        <w:t>t ex säkerhetsdatablad. Lokalerna är inte alltid ändamålsenliga och anpassade till elevgruppernas storlek. Brist på dragskåp gör det svårt att bedriva laboratorieverksamhet.</w:t>
      </w:r>
    </w:p>
    <w:p w14:paraId="79851D55" w14:textId="77777777" w:rsidR="008A7C5D" w:rsidRDefault="008A7C5D" w:rsidP="008A7C5D">
      <w:r>
        <w:t xml:space="preserve"> </w:t>
      </w:r>
    </w:p>
    <w:p w14:paraId="02C35080" w14:textId="77777777" w:rsidR="008A7C5D" w:rsidRDefault="008A7C5D" w:rsidP="008A7C5D">
      <w:r>
        <w:t>─ Olyckorna och tillbuden har lyckligtvis inte varit så många under senare år. Men med bättre rutiner och bedömning av riskerna ute på skolorna, skulle olyckorna kunna minimeras, säger</w:t>
      </w:r>
      <w:r>
        <w:rPr>
          <w:b/>
        </w:rPr>
        <w:t xml:space="preserve"> Marie Norell</w:t>
      </w:r>
      <w:r>
        <w:t xml:space="preserve">, sakkunnig i skolfrågor vid Arbetsmiljöverket. Det är viktigt att eleverna tränas i ett säkerhetsmedvetande. Små avvikelser från laborationsbeskrivningen kan leda till olyckor. Det räcker alltså inte med att läraren känner till riskerna.  Hon eller han måste ha kompetens och utrymme i sin tjänst att förbereda sig och att informera eleverna om nödvändiga säkerhetsåtgärder. Det är innebörden i arbetsmiljöreglerna på området. Om olyckan ändå är framme, måste skolan ha rutiner för första hjälpen. Ögon- och nöddusch ska finnas, liksom tillgång till telefon. Få vet om att tempererade ögonduschar borde spolas igenom varje vecka för att förhindra bakterietillväxt. </w:t>
      </w:r>
    </w:p>
    <w:p w14:paraId="19F3F37A" w14:textId="77777777" w:rsidR="008A7C5D" w:rsidRDefault="008A7C5D" w:rsidP="008A7C5D"/>
    <w:p w14:paraId="3ED052E9" w14:textId="77777777" w:rsidR="008A7C5D" w:rsidRDefault="008A7C5D" w:rsidP="008A7C5D">
      <w:r>
        <w:t>Samtliga Arbetsmiljöverkets tio distrikt genomförde inspektioner under första veckan i februari och kommer under året att kontrollera att påtalade brister åtgärdas.</w:t>
      </w:r>
    </w:p>
    <w:p w14:paraId="590978FA" w14:textId="77777777" w:rsidR="008A7C5D" w:rsidRDefault="008A7C5D" w:rsidP="008A7C5D">
      <w:r>
        <w:t xml:space="preserve"> </w:t>
      </w:r>
    </w:p>
    <w:p w14:paraId="5B7301D5" w14:textId="77777777" w:rsidR="008A7C5D" w:rsidRDefault="008A7C5D" w:rsidP="008A7C5D">
      <w:r>
        <w:t>I Västerbotten har kemisalar inspekterats sedan något år tillbaka, men också som en del av den kampanj som genomfördes under förra veckan.</w:t>
      </w:r>
    </w:p>
    <w:p w14:paraId="661A419C" w14:textId="77777777" w:rsidR="008A7C5D" w:rsidRDefault="008A7C5D" w:rsidP="008A7C5D"/>
    <w:p w14:paraId="1853F9D5" w14:textId="77777777" w:rsidR="008A7C5D" w:rsidRDefault="008A7C5D" w:rsidP="008A7C5D">
      <w:r>
        <w:rPr>
          <w:b/>
        </w:rPr>
        <w:t>Arbetsmiljöinspektör Marianne Hansson</w:t>
      </w:r>
      <w:r>
        <w:t xml:space="preserve"> vid Arbetsmiljöverket, distriktet i Umeå har inspekterat 5 grundskolor under v 4 och v 5 2005. Det utgör en del i det projekt riktat mot säkrare laborativ verksamhet i skolorna som distriktet i Umeå bedriver. Hon har tidigare inspekterat 16 grundskolor och ett antal gymnasieskolor. </w:t>
      </w:r>
    </w:p>
    <w:p w14:paraId="68A41307" w14:textId="77777777" w:rsidR="008A7C5D" w:rsidRDefault="008A7C5D" w:rsidP="008A7C5D"/>
    <w:p w14:paraId="797AEBA6" w14:textId="77777777" w:rsidR="008A7C5D" w:rsidRDefault="008A7C5D" w:rsidP="008A7C5D">
      <w:r>
        <w:t>Marianne Hansson har följande kommentar till vad hon sett vid inspektionerna:</w:t>
      </w:r>
    </w:p>
    <w:p w14:paraId="7BAF4606" w14:textId="77777777" w:rsidR="008A7C5D" w:rsidRDefault="008A7C5D" w:rsidP="008A7C5D"/>
    <w:p w14:paraId="0E1E44CD" w14:textId="77777777" w:rsidR="008A7C5D" w:rsidRDefault="008A7C5D" w:rsidP="008A7C5D">
      <w:r>
        <w:t xml:space="preserve">”Vid inspektioner av den laborativa verksamheten i skolorna har vi konstaterar att kunskapen om de regler som gäller för den laborativa verksamheten varit dålig. Lärarna gör vanligtvis en övergripande riskbedömning inför laborationer men någon dokumenterad riskbedömning som underlag för förebyggande åtgärder genomförs inte. </w:t>
      </w:r>
    </w:p>
    <w:p w14:paraId="3A422040" w14:textId="77777777" w:rsidR="008A7C5D" w:rsidRDefault="008A7C5D" w:rsidP="008A7C5D"/>
    <w:p w14:paraId="15DBFE6F" w14:textId="77777777" w:rsidR="008A7C5D" w:rsidRDefault="008A7C5D" w:rsidP="008A7C5D">
      <w:r>
        <w:t xml:space="preserve">Så gott som alla laboratoriesalar vi har besökt har uppvisat allvarliga brister vad gäller skyddsanordningar (dragskåp, ögonspolning och nödduschar) och det har framkommit att tillsyn och underhåll av anordningarna har varit bristfällig. </w:t>
      </w:r>
    </w:p>
    <w:p w14:paraId="33BCB13B" w14:textId="77777777" w:rsidR="008A7C5D" w:rsidRDefault="008A7C5D" w:rsidP="008A7C5D"/>
    <w:p w14:paraId="68E7F428" w14:textId="77777777" w:rsidR="008A7C5D" w:rsidRDefault="008A7C5D" w:rsidP="008A7C5D">
      <w:r>
        <w:t xml:space="preserve">På flera skolor genomförs laborationer med ett stort antal elever (att 24-26 elever laborerar samtidigt är vanligt, det värsta exemplet är 30 </w:t>
      </w:r>
      <w:proofErr w:type="spellStart"/>
      <w:r>
        <w:t>st</w:t>
      </w:r>
      <w:proofErr w:type="spellEnd"/>
      <w:r>
        <w:t>). Några lärare har beskrivit att de känner olust och oro inför laborationerna bland annat beroende på detta. Antalet elever som laborerar samtidigt är en viktig riskfaktor, speciellt med tanke på att kemisalar ofta inte är dimensionerad för så många elever. Men det finns också goda exempel där man har bestämt att laborationer inte ska utföras i större grupper än 16 – 18 elever.</w:t>
      </w:r>
    </w:p>
    <w:p w14:paraId="258E8690" w14:textId="77777777" w:rsidR="008A7C5D" w:rsidRDefault="008A7C5D" w:rsidP="008A7C5D">
      <w:r>
        <w:t xml:space="preserve">    </w:t>
      </w:r>
    </w:p>
    <w:p w14:paraId="67CD0898" w14:textId="77777777" w:rsidR="008A7C5D" w:rsidRDefault="008A7C5D" w:rsidP="008A7C5D">
      <w:r>
        <w:t xml:space="preserve">I skolornas preparatrum, där kemikalier och utrusning förvaras, är det ofta oordning och farliga kemiska ämnen förvaras inte på ett betryggande sätt. På flera skolor förvaras stora mängder farliga kemiska ämnen som inte längre används i undervisningen och det saknas också rutiner för hantering av farligt avfall. Förteckningar samt information om farliga kemikaliernas egenskaper ur risk- och skyddsaspekter, t ex. i form av säkerhetsdatablad finns men är ofta inte aktuella och uppdaterade. Att det ska vara lätt och snabbt att ta fram informationen t.ex. vid en olyckshändelse, har inte beaktats. </w:t>
      </w:r>
    </w:p>
    <w:p w14:paraId="3FCF9798" w14:textId="77777777" w:rsidR="008A7C5D" w:rsidRDefault="008A7C5D" w:rsidP="008A7C5D"/>
    <w:p w14:paraId="19F77D09" w14:textId="77777777" w:rsidR="008A7C5D" w:rsidRDefault="008A7C5D" w:rsidP="008A7C5D">
      <w:r>
        <w:t xml:space="preserve">Förr fanns en </w:t>
      </w:r>
      <w:proofErr w:type="spellStart"/>
      <w:r>
        <w:t>sk</w:t>
      </w:r>
      <w:proofErr w:type="spellEnd"/>
      <w:r>
        <w:t xml:space="preserve">. huvudlärare som hade ett övergripande ansvar för bland annat hantering av kemikalier men idag är den funktionen borttagen och lärarna har ett gemensamt ansvar. Att detta inte fungerar så bra är tydligt och enligt lärarna finns ingen tid för s.k. institutionsvård.  </w:t>
      </w:r>
    </w:p>
    <w:p w14:paraId="46847B71" w14:textId="77777777" w:rsidR="008A7C5D" w:rsidRDefault="008A7C5D" w:rsidP="008A7C5D"/>
    <w:p w14:paraId="6380683A" w14:textId="77777777" w:rsidR="008A7C5D" w:rsidRDefault="008A7C5D" w:rsidP="008A7C5D">
      <w:r>
        <w:t xml:space="preserve">Vad gäller hantering av brandfarlig gas, som gasol och vätgas, så finns kunskap om gasol och förvaring sker nästan alltid i brandtekniskt avskilt skåp (EI30). Däremot har man inte förstått att reglerna även gäller för vätgas. Det är också vanligt att man har för stora gastuber (enligt Räddningsverket ska mängden gas begränsas och gastuber större än 5 liter ska inte finnas). Det förekommer även oklarheter kring tillstånd och funktionen som ”Föreståndare för brandfarlig vara”, som ska finnas enligt Räddningsverkets regler.  </w:t>
      </w:r>
    </w:p>
    <w:p w14:paraId="502B7287" w14:textId="77777777" w:rsidR="008A7C5D" w:rsidRDefault="008A7C5D" w:rsidP="008A7C5D"/>
    <w:p w14:paraId="2DD58FBE" w14:textId="77777777" w:rsidR="008A7C5D" w:rsidRDefault="008A7C5D" w:rsidP="008A7C5D">
      <w:r>
        <w:t xml:space="preserve">Tydliga rutiner för hur de ska agera om en allvarlig händelse eller olycka sker i samband med laborationer saknas ofta. Tillgång till telefon, om hjälp snabbt behöver tillkallas, och den utrustning som kan behövas i samband med första hjälpen är exempel på frågor som diskuterats i samband med besöken. </w:t>
      </w:r>
    </w:p>
    <w:p w14:paraId="74F838AC" w14:textId="77777777" w:rsidR="008A7C5D" w:rsidRDefault="008A7C5D" w:rsidP="008A7C5D"/>
    <w:p w14:paraId="71A317B7" w14:textId="77777777" w:rsidR="008A7C5D" w:rsidRDefault="008A7C5D" w:rsidP="008A7C5D">
      <w:r>
        <w:t>Att arbetsgivaren ska fördela arbetsuppgifter rörande arbetsmiljöfrågor och avsätta resurser för t.ex. riskbedömning, förvaring och hantering av kemikalier, städning mm beaktas inte och ofta saknas rutiner för hur vikarier och obehöriga lärare får arbeta.”</w:t>
      </w:r>
    </w:p>
    <w:p w14:paraId="18D1C3CA" w14:textId="77777777" w:rsidR="008A7C5D" w:rsidRDefault="008A7C5D" w:rsidP="008A7C5D"/>
    <w:p w14:paraId="4250DD0C" w14:textId="77777777" w:rsidR="008A7C5D" w:rsidRDefault="008A7C5D" w:rsidP="008A7C5D">
      <w:r>
        <w:t>Ni når Marianne Hansson på 090-17 07 12 eller 070-216 91 38.</w:t>
      </w:r>
    </w:p>
    <w:p w14:paraId="333CE5D5" w14:textId="77777777" w:rsidR="00375F5F" w:rsidRPr="00375F5F" w:rsidRDefault="00375F5F" w:rsidP="00375F5F"/>
    <w:sectPr w:rsidR="00375F5F" w:rsidRPr="00375F5F" w:rsidSect="00375F5F">
      <w:headerReference w:type="even" r:id="rId7"/>
      <w:headerReference w:type="default" r:id="rId8"/>
      <w:footerReference w:type="even" r:id="rId9"/>
      <w:footerReference w:type="default" r:id="rId10"/>
      <w:headerReference w:type="first" r:id="rId11"/>
      <w:footerReference w:type="first" r:id="rId12"/>
      <w:type w:val="continuous"/>
      <w:pgSz w:w="11906" w:h="16838" w:code="9"/>
      <w:pgMar w:top="2097" w:right="1418" w:bottom="1077" w:left="1304" w:header="454" w:footer="221"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E18A72" w14:textId="77777777" w:rsidR="00637DAD" w:rsidRDefault="00637DAD">
      <w:r>
        <w:separator/>
      </w:r>
    </w:p>
  </w:endnote>
  <w:endnote w:type="continuationSeparator" w:id="0">
    <w:p w14:paraId="05EDA5B7" w14:textId="77777777" w:rsidR="00637DAD" w:rsidRDefault="00637D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auto"/>
    <w:pitch w:val="variable"/>
    <w:sig w:usb0="00000287" w:usb1="00000800" w:usb2="00000000" w:usb3="00000000" w:csb0="000000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CB157A" w14:textId="77777777" w:rsidR="005A2A63" w:rsidRDefault="005A2A63" w:rsidP="00361397">
    <w:pPr>
      <w:pStyle w:val="Sidfot"/>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end"/>
    </w:r>
  </w:p>
  <w:p w14:paraId="4203A410" w14:textId="77777777" w:rsidR="005A2A63" w:rsidRDefault="005A2A63" w:rsidP="00E3180D">
    <w:pPr>
      <w:pStyle w:val="Sidfot"/>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4F6471" w14:textId="77777777" w:rsidR="00CC3A4A" w:rsidRDefault="00CC3A4A">
    <w:pPr>
      <w:pStyle w:val="Sidfot"/>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8519BF" w14:textId="77777777" w:rsidR="00CC3A4A" w:rsidRDefault="00CC3A4A">
    <w:pPr>
      <w:pStyle w:val="Sidfo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EF4619" w14:textId="77777777" w:rsidR="00637DAD" w:rsidRDefault="00637DAD">
      <w:r>
        <w:separator/>
      </w:r>
    </w:p>
  </w:footnote>
  <w:footnote w:type="continuationSeparator" w:id="0">
    <w:p w14:paraId="7CFFD5A5" w14:textId="77777777" w:rsidR="00637DAD" w:rsidRDefault="00637DA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2DA3BF" w14:textId="77777777" w:rsidR="00CC3A4A" w:rsidRDefault="00CC3A4A">
    <w:pPr>
      <w:pStyle w:val="Sidhuvud"/>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FCDCB4" w14:textId="77777777" w:rsidR="005A2A63" w:rsidRPr="00D2711A" w:rsidRDefault="00B818A4" w:rsidP="00D2711A">
    <w:pPr>
      <w:pStyle w:val="Sidhuvud"/>
    </w:pPr>
    <w:r>
      <w:rPr>
        <w:noProof/>
      </w:rPr>
      <w:drawing>
        <wp:anchor distT="0" distB="0" distL="114300" distR="114300" simplePos="0" relativeHeight="251659776" behindDoc="1" locked="1" layoutInCell="1" allowOverlap="1" wp14:anchorId="6AA58F11" wp14:editId="6C6E7197">
          <wp:simplePos x="0" y="0"/>
          <wp:positionH relativeFrom="page">
            <wp:posOffset>457200</wp:posOffset>
          </wp:positionH>
          <wp:positionV relativeFrom="page">
            <wp:posOffset>504190</wp:posOffset>
          </wp:positionV>
          <wp:extent cx="1370057" cy="532800"/>
          <wp:effectExtent l="0" t="0" r="1905" b="635"/>
          <wp:wrapNone/>
          <wp:docPr id="1" name="Bild 4" descr="AV Sv svart_v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V Sv svart_vit"/>
                  <pic:cNvPicPr>
                    <a:picLocks noChangeAspect="1" noChangeArrowheads="1"/>
                  </pic:cNvPicPr>
                </pic:nvPicPr>
                <pic:blipFill>
                  <a:blip r:embed="rId1" cstate="print"/>
                  <a:srcRect/>
                  <a:stretch>
                    <a:fillRect/>
                  </a:stretch>
                </pic:blipFill>
                <pic:spPr bwMode="auto">
                  <a:xfrm>
                    <a:off x="0" y="0"/>
                    <a:ext cx="1370057" cy="532800"/>
                  </a:xfrm>
                  <a:prstGeom prst="rect">
                    <a:avLst/>
                  </a:prstGeom>
                  <a:noFill/>
                  <a:ln w="9525">
                    <a:noFill/>
                    <a:miter lim="800000"/>
                    <a:headEnd/>
                    <a:tailEnd/>
                  </a:ln>
                </pic:spPr>
              </pic:pic>
            </a:graphicData>
          </a:graphic>
          <wp14:sizeRelV relativeFrom="margin">
            <wp14:pctHeight>0</wp14:pctHeight>
          </wp14:sizeRelV>
        </wp:anchor>
      </w:drawing>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CF000A" w14:textId="77777777" w:rsidR="00597C7C" w:rsidRDefault="00597C7C">
    <w:pPr>
      <w:pStyle w:val="Sidhuvud"/>
    </w:pPr>
  </w:p>
  <w:tbl>
    <w:tblPr>
      <w:tblW w:w="9185" w:type="dxa"/>
      <w:tblInd w:w="56" w:type="dxa"/>
      <w:tblLayout w:type="fixed"/>
      <w:tblCellMar>
        <w:top w:w="170" w:type="dxa"/>
        <w:left w:w="28" w:type="dxa"/>
        <w:bottom w:w="113" w:type="dxa"/>
        <w:right w:w="28" w:type="dxa"/>
      </w:tblCellMar>
      <w:tblLook w:val="0000" w:firstRow="0" w:lastRow="0" w:firstColumn="0" w:lastColumn="0" w:noHBand="0" w:noVBand="0"/>
    </w:tblPr>
    <w:tblGrid>
      <w:gridCol w:w="4172"/>
      <w:gridCol w:w="2506"/>
      <w:gridCol w:w="2507"/>
    </w:tblGrid>
    <w:tr w:rsidR="00597C7C" w14:paraId="70C152D9" w14:textId="77777777">
      <w:trPr>
        <w:cantSplit/>
        <w:trHeight w:val="820"/>
      </w:trPr>
      <w:tc>
        <w:tcPr>
          <w:tcW w:w="4172" w:type="dxa"/>
          <w:shd w:val="clear" w:color="auto" w:fill="auto"/>
        </w:tcPr>
        <w:p w14:paraId="6F4147C9" w14:textId="77777777" w:rsidR="00597C7C" w:rsidRDefault="00597C7C" w:rsidP="00597C7C"/>
      </w:tc>
      <w:tc>
        <w:tcPr>
          <w:tcW w:w="2506" w:type="dxa"/>
        </w:tcPr>
        <w:p w14:paraId="366BE727" w14:textId="77777777" w:rsidR="00597C7C" w:rsidRDefault="00597C7C" w:rsidP="00597C7C">
          <w:r>
            <w:t>PM-MALL</w:t>
          </w:r>
        </w:p>
      </w:tc>
      <w:tc>
        <w:tcPr>
          <w:tcW w:w="2507" w:type="dxa"/>
        </w:tcPr>
        <w:p w14:paraId="648F83D4" w14:textId="77777777" w:rsidR="00597C7C" w:rsidRDefault="008A7C5D" w:rsidP="00597C7C">
          <w:fldSimple w:instr=" DATE   \* MERGEFORMAT ">
            <w:r w:rsidR="0047501C">
              <w:rPr>
                <w:noProof/>
              </w:rPr>
              <w:t>2017-04-11</w:t>
            </w:r>
          </w:fldSimple>
        </w:p>
      </w:tc>
    </w:tr>
  </w:tbl>
  <w:p w14:paraId="4394522E" w14:textId="77777777" w:rsidR="00597C7C" w:rsidRDefault="00597C7C">
    <w:pPr>
      <w:pStyle w:val="Sidhuvud"/>
    </w:pPr>
  </w:p>
  <w:p w14:paraId="2C219896" w14:textId="77777777" w:rsidR="00597C7C" w:rsidRDefault="00597C7C">
    <w:pPr>
      <w:pStyle w:val="Sidhuvud"/>
    </w:pPr>
  </w:p>
  <w:p w14:paraId="1FE77F39" w14:textId="77777777" w:rsidR="00597C7C" w:rsidRDefault="001A736E">
    <w:pPr>
      <w:pStyle w:val="Sidhuvud"/>
    </w:pPr>
    <w:r>
      <w:rPr>
        <w:noProof/>
      </w:rPr>
      <w:drawing>
        <wp:anchor distT="0" distB="0" distL="114300" distR="114300" simplePos="0" relativeHeight="251657728" behindDoc="1" locked="1" layoutInCell="1" allowOverlap="1" wp14:anchorId="640895B4" wp14:editId="3864114D">
          <wp:simplePos x="0" y="0"/>
          <wp:positionH relativeFrom="page">
            <wp:posOffset>457200</wp:posOffset>
          </wp:positionH>
          <wp:positionV relativeFrom="page">
            <wp:posOffset>504190</wp:posOffset>
          </wp:positionV>
          <wp:extent cx="1371600" cy="533400"/>
          <wp:effectExtent l="19050" t="0" r="0" b="0"/>
          <wp:wrapNone/>
          <wp:docPr id="5" name="Bild 5" descr="AV Sv svart_v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V Sv svart_vit"/>
                  <pic:cNvPicPr>
                    <a:picLocks noChangeAspect="1" noChangeArrowheads="1"/>
                  </pic:cNvPicPr>
                </pic:nvPicPr>
                <pic:blipFill>
                  <a:blip r:embed="rId1"/>
                  <a:srcRect/>
                  <a:stretch>
                    <a:fillRect/>
                  </a:stretch>
                </pic:blipFill>
                <pic:spPr bwMode="auto">
                  <a:xfrm>
                    <a:off x="0" y="0"/>
                    <a:ext cx="1371600" cy="53340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66C50AC"/>
    <w:multiLevelType w:val="hybridMultilevel"/>
    <w:tmpl w:val="44340E4A"/>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1">
    <w:nsid w:val="66CD077C"/>
    <w:multiLevelType w:val="multilevel"/>
    <w:tmpl w:val="3E8266C6"/>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C5D"/>
    <w:rsid w:val="001607B3"/>
    <w:rsid w:val="00182BFF"/>
    <w:rsid w:val="001A736E"/>
    <w:rsid w:val="00293630"/>
    <w:rsid w:val="00361397"/>
    <w:rsid w:val="00375F5F"/>
    <w:rsid w:val="00464FC5"/>
    <w:rsid w:val="0047501C"/>
    <w:rsid w:val="00496047"/>
    <w:rsid w:val="00597C7C"/>
    <w:rsid w:val="005A2A63"/>
    <w:rsid w:val="00637DAD"/>
    <w:rsid w:val="006A06F7"/>
    <w:rsid w:val="006C78F8"/>
    <w:rsid w:val="007B7A73"/>
    <w:rsid w:val="008952DF"/>
    <w:rsid w:val="008A031E"/>
    <w:rsid w:val="008A7C5D"/>
    <w:rsid w:val="008E51B8"/>
    <w:rsid w:val="008E6C10"/>
    <w:rsid w:val="00904989"/>
    <w:rsid w:val="00905CF2"/>
    <w:rsid w:val="00937B3F"/>
    <w:rsid w:val="00946886"/>
    <w:rsid w:val="009B2FE3"/>
    <w:rsid w:val="009B532D"/>
    <w:rsid w:val="00B13F00"/>
    <w:rsid w:val="00B31E72"/>
    <w:rsid w:val="00B5523D"/>
    <w:rsid w:val="00B818A4"/>
    <w:rsid w:val="00C044C8"/>
    <w:rsid w:val="00C64936"/>
    <w:rsid w:val="00CC3A4A"/>
    <w:rsid w:val="00CC6B37"/>
    <w:rsid w:val="00D2711A"/>
    <w:rsid w:val="00D372FC"/>
    <w:rsid w:val="00D406EB"/>
    <w:rsid w:val="00D55576"/>
    <w:rsid w:val="00DE0EF6"/>
    <w:rsid w:val="00E3180D"/>
    <w:rsid w:val="00EE43BF"/>
    <w:rsid w:val="00F0422A"/>
    <w:rsid w:val="00F20877"/>
    <w:rsid w:val="00F317CA"/>
    <w:rsid w:val="00FA567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95C5BC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v-SE" w:eastAsia="sv-SE"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A7C5D"/>
    <w:rPr>
      <w:sz w:val="24"/>
      <w:szCs w:val="24"/>
    </w:rPr>
  </w:style>
  <w:style w:type="paragraph" w:styleId="Rubrik1">
    <w:name w:val="heading 1"/>
    <w:basedOn w:val="Normal"/>
    <w:next w:val="Normal"/>
    <w:qFormat/>
    <w:rsid w:val="00EE43BF"/>
    <w:pPr>
      <w:keepNext/>
      <w:spacing w:after="120"/>
      <w:outlineLvl w:val="0"/>
    </w:pPr>
    <w:rPr>
      <w:rFonts w:ascii="Arial Narrow" w:hAnsi="Arial Narrow" w:cs="Arial"/>
      <w:bCs/>
      <w:spacing w:val="10"/>
      <w:sz w:val="36"/>
      <w:szCs w:val="28"/>
    </w:rPr>
  </w:style>
  <w:style w:type="paragraph" w:styleId="Rubrik2">
    <w:name w:val="heading 2"/>
    <w:basedOn w:val="Normal"/>
    <w:next w:val="Normal"/>
    <w:qFormat/>
    <w:rsid w:val="00EE43BF"/>
    <w:pPr>
      <w:keepNext/>
      <w:spacing w:before="260" w:line="260" w:lineRule="exact"/>
      <w:outlineLvl w:val="1"/>
    </w:pPr>
    <w:rPr>
      <w:rFonts w:ascii="Arial Narrow" w:hAnsi="Arial Narrow" w:cs="Arial"/>
      <w:b/>
      <w:bCs/>
      <w:iCs/>
      <w:spacing w:val="10"/>
      <w:szCs w:val="28"/>
    </w:rPr>
  </w:style>
  <w:style w:type="paragraph" w:styleId="Rubrik3">
    <w:name w:val="heading 3"/>
    <w:basedOn w:val="Normal"/>
    <w:next w:val="Normal"/>
    <w:qFormat/>
    <w:rsid w:val="00904989"/>
    <w:pPr>
      <w:keepNext/>
      <w:spacing w:before="260" w:line="240" w:lineRule="exact"/>
      <w:outlineLvl w:val="2"/>
    </w:pPr>
    <w:rPr>
      <w:rFonts w:ascii="Arial Narrow" w:hAnsi="Arial Narrow" w:cs="Arial"/>
      <w:bCs/>
      <w:i/>
      <w:spacing w:val="10"/>
      <w:szCs w:val="26"/>
    </w:rPr>
  </w:style>
  <w:style w:type="paragraph" w:styleId="Rubrik4">
    <w:name w:val="heading 4"/>
    <w:basedOn w:val="Normal"/>
    <w:next w:val="Normal"/>
    <w:link w:val="Rubrik4Char"/>
    <w:uiPriority w:val="9"/>
    <w:semiHidden/>
    <w:unhideWhenUsed/>
    <w:qFormat/>
    <w:rsid w:val="008E51B8"/>
    <w:pPr>
      <w:keepNext/>
      <w:keepLines/>
      <w:spacing w:before="260"/>
      <w:outlineLvl w:val="3"/>
    </w:pPr>
    <w:rPr>
      <w:rFonts w:ascii="Arial Narrow" w:eastAsiaTheme="majorEastAsia" w:hAnsi="Arial Narrow" w:cstheme="majorBidi"/>
      <w:b/>
      <w:i/>
      <w:iCs/>
      <w:spacing w:val="1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rsid w:val="001607B3"/>
    <w:pPr>
      <w:tabs>
        <w:tab w:val="center" w:pos="4536"/>
        <w:tab w:val="right" w:pos="9072"/>
      </w:tabs>
    </w:pPr>
  </w:style>
  <w:style w:type="table" w:styleId="Tabellrutnt">
    <w:name w:val="Table Grid"/>
    <w:basedOn w:val="Normaltabell"/>
    <w:rsid w:val="001607B3"/>
    <w:pPr>
      <w:spacing w:after="4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idfot">
    <w:name w:val="footer"/>
    <w:basedOn w:val="Normal"/>
    <w:rsid w:val="001607B3"/>
    <w:pPr>
      <w:tabs>
        <w:tab w:val="center" w:pos="4536"/>
        <w:tab w:val="right" w:pos="9072"/>
      </w:tabs>
    </w:pPr>
  </w:style>
  <w:style w:type="character" w:styleId="Sidnummer">
    <w:name w:val="page number"/>
    <w:basedOn w:val="Standardstycketeckensnitt"/>
    <w:rsid w:val="00E3180D"/>
  </w:style>
  <w:style w:type="paragraph" w:styleId="Ballongtext">
    <w:name w:val="Balloon Text"/>
    <w:basedOn w:val="Normal"/>
    <w:semiHidden/>
    <w:rsid w:val="00E3180D"/>
    <w:rPr>
      <w:rFonts w:ascii="Tahoma" w:hAnsi="Tahoma" w:cs="Tahoma"/>
      <w:sz w:val="16"/>
      <w:szCs w:val="16"/>
    </w:rPr>
  </w:style>
  <w:style w:type="character" w:customStyle="1" w:styleId="Rubrik4Char">
    <w:name w:val="Rubrik 4 Char"/>
    <w:basedOn w:val="Standardstycketeckensnitt"/>
    <w:link w:val="Rubrik4"/>
    <w:uiPriority w:val="9"/>
    <w:semiHidden/>
    <w:rsid w:val="008E51B8"/>
    <w:rPr>
      <w:rFonts w:ascii="Arial Narrow" w:eastAsiaTheme="majorEastAsia" w:hAnsi="Arial Narrow" w:cstheme="majorBidi"/>
      <w:b/>
      <w:i/>
      <w:iCs/>
      <w:spacing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0968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991</Words>
  <Characters>5257</Characters>
  <Application>Microsoft Macintosh Word</Application>
  <DocSecurity>0</DocSecurity>
  <Lines>43</Lines>
  <Paragraphs>12</Paragraphs>
  <ScaleCrop>false</ScaleCrop>
  <HeadingPairs>
    <vt:vector size="2" baseType="variant">
      <vt:variant>
        <vt:lpstr>Rubrik</vt:lpstr>
      </vt:variant>
      <vt:variant>
        <vt:i4>1</vt:i4>
      </vt:variant>
    </vt:vector>
  </HeadingPairs>
  <TitlesOfParts>
    <vt:vector size="1" baseType="lpstr">
      <vt:lpstr/>
    </vt:vector>
  </TitlesOfParts>
  <LinksUpToDate>false</LinksUpToDate>
  <CharactersWithSpaces>6236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2017-04-11T16:20:00Z</dcterms:created>
  <dcterms:modified xsi:type="dcterms:W3CDTF">2017-04-11T16:20:00Z</dcterms:modified>
</cp:coreProperties>
</file>